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B4" w:rsidRPr="005F33BC" w:rsidRDefault="007F4D9E">
      <w:pPr>
        <w:spacing w:line="480" w:lineRule="exact"/>
        <w:rPr>
          <w:rFonts w:ascii="仿宋_GB2312" w:eastAsia="仿宋_GB2312" w:hAnsi="仿宋" w:cs="仿宋"/>
          <w:sz w:val="24"/>
        </w:rPr>
      </w:pPr>
      <w:bookmarkStart w:id="0" w:name="_GoBack"/>
      <w:bookmarkEnd w:id="0"/>
      <w:r w:rsidRPr="005F33BC">
        <w:rPr>
          <w:rFonts w:ascii="仿宋_GB2312" w:eastAsia="仿宋_GB2312" w:hAnsi="仿宋" w:cs="仿宋" w:hint="eastAsia"/>
          <w:sz w:val="24"/>
        </w:rPr>
        <w:t>附件1</w:t>
      </w: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noProof/>
          <w:sz w:val="24"/>
        </w:rPr>
        <w:drawing>
          <wp:anchor distT="0" distB="0" distL="114300" distR="114300" simplePos="0" relativeHeight="251675648" behindDoc="1" locked="0" layoutInCell="1" allowOverlap="1" wp14:anchorId="18A6D03A" wp14:editId="528F0388">
            <wp:simplePos x="0" y="0"/>
            <wp:positionH relativeFrom="column">
              <wp:posOffset>2338705</wp:posOffset>
            </wp:positionH>
            <wp:positionV relativeFrom="paragraph">
              <wp:posOffset>69215</wp:posOffset>
            </wp:positionV>
            <wp:extent cx="786130" cy="786130"/>
            <wp:effectExtent l="0" t="0" r="0" b="0"/>
            <wp:wrapTight wrapText="bothSides">
              <wp:wrapPolygon edited="0">
                <wp:start x="0" y="0"/>
                <wp:lineTo x="0" y="20937"/>
                <wp:lineTo x="20937" y="20937"/>
                <wp:lineTo x="2093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</w:p>
    <w:p w:rsidR="00DF1D52" w:rsidRDefault="00DF1D52" w:rsidP="0016592D">
      <w:pPr>
        <w:spacing w:line="480" w:lineRule="exact"/>
        <w:ind w:right="120"/>
        <w:jc w:val="center"/>
        <w:rPr>
          <w:rFonts w:ascii="仿宋" w:eastAsia="仿宋" w:hAnsi="仿宋" w:cs="仿宋"/>
          <w:b/>
          <w:sz w:val="24"/>
        </w:rPr>
      </w:pPr>
    </w:p>
    <w:p w:rsidR="00C93493" w:rsidRDefault="0016592D" w:rsidP="0016592D">
      <w:pPr>
        <w:spacing w:line="480" w:lineRule="exact"/>
        <w:ind w:right="120"/>
        <w:jc w:val="center"/>
        <w:rPr>
          <w:rFonts w:ascii="仿宋" w:eastAsia="仿宋" w:hAnsi="仿宋" w:cs="仿宋"/>
          <w:sz w:val="24"/>
        </w:rPr>
      </w:pPr>
      <w:r w:rsidRPr="0016592D">
        <w:rPr>
          <w:rFonts w:ascii="仿宋" w:eastAsia="仿宋" w:hAnsi="仿宋" w:cs="仿宋" w:hint="eastAsia"/>
          <w:b/>
          <w:sz w:val="24"/>
        </w:rPr>
        <w:t>微信扫描二维码报名（</w:t>
      </w:r>
      <w:r w:rsidR="00550911">
        <w:rPr>
          <w:rFonts w:ascii="仿宋" w:eastAsia="仿宋" w:hAnsi="仿宋" w:cs="仿宋" w:hint="eastAsia"/>
          <w:b/>
          <w:sz w:val="24"/>
        </w:rPr>
        <w:t>微信或回执报名，推荐微信报名</w:t>
      </w:r>
      <w:r w:rsidRPr="0016592D">
        <w:rPr>
          <w:rFonts w:ascii="仿宋" w:eastAsia="仿宋" w:hAnsi="仿宋" w:cs="仿宋" w:hint="eastAsia"/>
          <w:b/>
          <w:sz w:val="24"/>
        </w:rPr>
        <w:t>）</w:t>
      </w:r>
    </w:p>
    <w:p w:rsidR="0016592D" w:rsidRPr="0016592D" w:rsidRDefault="0016592D" w:rsidP="0016592D">
      <w:pPr>
        <w:spacing w:line="48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C302A" wp14:editId="14E0A56F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66DE4"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5.3pt" to="450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" strokecolor="black [3213]" strokeweight="1.5pt">
                <v:stroke dashstyle="longDash"/>
              </v:line>
            </w:pict>
          </mc:Fallback>
        </mc:AlternateContent>
      </w:r>
    </w:p>
    <w:p w:rsidR="00D101DA" w:rsidRDefault="002B3E9E">
      <w:pPr>
        <w:spacing w:line="4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回        执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814"/>
      </w:tblGrid>
      <w:tr w:rsidR="00D101DA" w:rsidTr="00312376">
        <w:trPr>
          <w:cantSplit/>
          <w:trHeight w:val="621"/>
        </w:trPr>
        <w:tc>
          <w:tcPr>
            <w:tcW w:w="2943" w:type="dxa"/>
            <w:vAlign w:val="center"/>
          </w:tcPr>
          <w:p w:rsidR="00D101DA" w:rsidRPr="00A242FC" w:rsidRDefault="002B3E9E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  <w:r w:rsidR="0031237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2"/>
            <w:vAlign w:val="center"/>
          </w:tcPr>
          <w:p w:rsidR="00D101DA" w:rsidRPr="00A242FC" w:rsidRDefault="00D101DA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12376" w:rsidTr="00312376">
        <w:trPr>
          <w:cantSplit/>
          <w:trHeight w:val="545"/>
        </w:trPr>
        <w:tc>
          <w:tcPr>
            <w:tcW w:w="2943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参会人姓名</w:t>
            </w:r>
          </w:p>
        </w:tc>
        <w:tc>
          <w:tcPr>
            <w:tcW w:w="2977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14" w:type="dxa"/>
            <w:vAlign w:val="center"/>
          </w:tcPr>
          <w:p w:rsidR="00312376" w:rsidRPr="00A242FC" w:rsidRDefault="00312376" w:rsidP="00312376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手机</w:t>
            </w:r>
          </w:p>
        </w:tc>
      </w:tr>
      <w:tr w:rsidR="00312376" w:rsidTr="00312376">
        <w:trPr>
          <w:cantSplit/>
          <w:trHeight w:val="545"/>
        </w:trPr>
        <w:tc>
          <w:tcPr>
            <w:tcW w:w="2943" w:type="dxa"/>
            <w:vAlign w:val="center"/>
          </w:tcPr>
          <w:p w:rsidR="00312376" w:rsidRPr="00A242FC" w:rsidRDefault="00312376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12376" w:rsidTr="00312376">
        <w:trPr>
          <w:cantSplit/>
          <w:trHeight w:val="553"/>
        </w:trPr>
        <w:tc>
          <w:tcPr>
            <w:tcW w:w="2943" w:type="dxa"/>
            <w:vAlign w:val="center"/>
          </w:tcPr>
          <w:p w:rsidR="00312376" w:rsidRDefault="00312376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312376" w:rsidRPr="00A242FC" w:rsidRDefault="00312376">
            <w:pPr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F4D9E" w:rsidRPr="00B7395B" w:rsidTr="00312376">
        <w:trPr>
          <w:cantSplit/>
          <w:trHeight w:val="698"/>
        </w:trPr>
        <w:tc>
          <w:tcPr>
            <w:tcW w:w="2943" w:type="dxa"/>
            <w:vAlign w:val="center"/>
          </w:tcPr>
          <w:p w:rsidR="00B7395B" w:rsidRDefault="00664E3E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参加</w:t>
            </w:r>
            <w:r w:rsidR="00B7395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会议</w:t>
            </w:r>
          </w:p>
          <w:p w:rsidR="007F4D9E" w:rsidRPr="00A242FC" w:rsidRDefault="00664E3E" w:rsidP="00903C1A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（请勾选）</w:t>
            </w:r>
          </w:p>
        </w:tc>
        <w:tc>
          <w:tcPr>
            <w:tcW w:w="5791" w:type="dxa"/>
            <w:gridSpan w:val="2"/>
            <w:vAlign w:val="center"/>
          </w:tcPr>
          <w:p w:rsidR="002C61C9" w:rsidRDefault="002C61C9" w:rsidP="00B7395B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)21日下午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理事会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)21日晚餐交流</w:t>
            </w:r>
          </w:p>
          <w:p w:rsidR="00B7395B" w:rsidRDefault="00B7395B" w:rsidP="00B7395B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)22日</w:t>
            </w:r>
            <w:r w:rsidR="002C61C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上午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会员代表大会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</w:p>
          <w:p w:rsidR="002C61C9" w:rsidRPr="00A242FC" w:rsidRDefault="00B7395B" w:rsidP="002C61C9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)22日</w:t>
            </w:r>
            <w:r w:rsidR="002C61C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下午</w:t>
            </w:r>
            <w:r w:rsidR="002C61C9" w:rsidRPr="002C61C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“开福行”活动</w:t>
            </w:r>
          </w:p>
        </w:tc>
      </w:tr>
      <w:tr w:rsidR="00664E3E" w:rsidRPr="00680875" w:rsidTr="00312376">
        <w:trPr>
          <w:cantSplit/>
          <w:trHeight w:val="698"/>
        </w:trPr>
        <w:tc>
          <w:tcPr>
            <w:tcW w:w="2943" w:type="dxa"/>
            <w:vAlign w:val="center"/>
          </w:tcPr>
          <w:p w:rsidR="00664E3E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住宿</w:t>
            </w: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安排</w:t>
            </w:r>
          </w:p>
          <w:p w:rsidR="002C61C9" w:rsidRPr="00A242FC" w:rsidRDefault="002C61C9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（代订）</w:t>
            </w:r>
          </w:p>
          <w:p w:rsidR="00664E3E" w:rsidRPr="00A242FC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791" w:type="dxa"/>
            <w:gridSpan w:val="2"/>
            <w:vAlign w:val="center"/>
          </w:tcPr>
          <w:p w:rsidR="00664E3E" w:rsidRPr="00312376" w:rsidRDefault="002C61C9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</w:t>
            </w:r>
            <w:r w:rsidR="00664E3E"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酒店:世纪金源大饭店酒店（湖南省长沙市开福区欣彤路110号）</w:t>
            </w:r>
          </w:p>
          <w:p w:rsidR="00664E3E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标准大床房：450元/间/晚，含早。房间数量 (   )</w:t>
            </w:r>
          </w:p>
          <w:p w:rsidR="00664E3E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入住日期：        退房日期 :</w:t>
            </w:r>
          </w:p>
          <w:p w:rsidR="00664E3E" w:rsidRPr="00E675AB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标准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双</w:t>
            </w: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床房：450元/间/晚，含早。房间数量 (   )</w:t>
            </w:r>
          </w:p>
          <w:p w:rsidR="00664E3E" w:rsidRPr="00A242FC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312376">
              <w:rPr>
                <w:rFonts w:ascii="仿宋" w:eastAsia="仿宋" w:hAnsi="仿宋" w:cs="仿宋" w:hint="eastAsia"/>
                <w:b/>
                <w:bCs/>
                <w:sz w:val="24"/>
              </w:rPr>
              <w:t>入住日期：        退房日期 :</w:t>
            </w:r>
          </w:p>
        </w:tc>
      </w:tr>
      <w:tr w:rsidR="00664E3E" w:rsidRPr="00680875" w:rsidTr="00312376">
        <w:trPr>
          <w:cantSplit/>
          <w:trHeight w:val="650"/>
        </w:trPr>
        <w:tc>
          <w:tcPr>
            <w:tcW w:w="2943" w:type="dxa"/>
            <w:vAlign w:val="center"/>
          </w:tcPr>
          <w:p w:rsidR="00664E3E" w:rsidRPr="00A242FC" w:rsidRDefault="00664E3E" w:rsidP="00664E3E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242F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791" w:type="dxa"/>
            <w:gridSpan w:val="2"/>
            <w:vAlign w:val="center"/>
          </w:tcPr>
          <w:p w:rsidR="00664E3E" w:rsidRPr="00A242FC" w:rsidRDefault="00664E3E" w:rsidP="00664E3E">
            <w:pPr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填表人：                     联系电话：</w:t>
      </w:r>
    </w:p>
    <w:p w:rsidR="00D101DA" w:rsidRDefault="002B3E9E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注：请于</w:t>
      </w:r>
      <w:r w:rsidR="00127225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C1490C">
        <w:rPr>
          <w:rFonts w:ascii="仿宋" w:eastAsia="仿宋" w:hAnsi="仿宋" w:cs="仿宋"/>
          <w:b/>
          <w:bCs/>
          <w:sz w:val="24"/>
        </w:rPr>
        <w:t>8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 w:rsidR="00C1490C">
        <w:rPr>
          <w:rFonts w:ascii="仿宋" w:eastAsia="仿宋" w:hAnsi="仿宋" w:cs="仿宋"/>
          <w:b/>
          <w:bCs/>
          <w:sz w:val="24"/>
        </w:rPr>
        <w:t>8</w:t>
      </w:r>
      <w:r>
        <w:rPr>
          <w:rFonts w:ascii="仿宋" w:eastAsia="仿宋" w:hAnsi="仿宋" w:cs="仿宋" w:hint="eastAsia"/>
          <w:b/>
          <w:bCs/>
          <w:sz w:val="24"/>
        </w:rPr>
        <w:t>日前填妥此回执，发邮件到协会</w:t>
      </w:r>
      <w:r w:rsidR="001B0135" w:rsidRPr="001B0135">
        <w:rPr>
          <w:rFonts w:ascii="仿宋" w:eastAsia="仿宋" w:hAnsi="仿宋" w:cs="仿宋" w:hint="eastAsia"/>
          <w:b/>
          <w:bCs/>
          <w:sz w:val="24"/>
        </w:rPr>
        <w:t>（如已</w:t>
      </w:r>
      <w:r w:rsidR="00E675AB">
        <w:rPr>
          <w:rFonts w:ascii="仿宋" w:eastAsia="仿宋" w:hAnsi="仿宋" w:cs="仿宋" w:hint="eastAsia"/>
          <w:b/>
          <w:bCs/>
          <w:sz w:val="24"/>
        </w:rPr>
        <w:t>扫码</w:t>
      </w:r>
      <w:r w:rsidR="001B0135" w:rsidRPr="001B0135">
        <w:rPr>
          <w:rFonts w:ascii="仿宋" w:eastAsia="仿宋" w:hAnsi="仿宋" w:cs="仿宋" w:hint="eastAsia"/>
          <w:b/>
          <w:bCs/>
          <w:sz w:val="24"/>
        </w:rPr>
        <w:t>报名无需发送邮件）</w:t>
      </w:r>
      <w:r>
        <w:rPr>
          <w:rFonts w:ascii="仿宋" w:eastAsia="仿宋" w:hAnsi="仿宋" w:cs="仿宋" w:hint="eastAsia"/>
          <w:b/>
          <w:bCs/>
          <w:sz w:val="24"/>
        </w:rPr>
        <w:t>，便于</w:t>
      </w:r>
      <w:r w:rsidR="001B0135">
        <w:rPr>
          <w:rFonts w:ascii="仿宋" w:eastAsia="仿宋" w:hAnsi="仿宋" w:cs="仿宋" w:hint="eastAsia"/>
          <w:b/>
          <w:bCs/>
          <w:sz w:val="24"/>
        </w:rPr>
        <w:t>会务安排</w:t>
      </w:r>
      <w:r>
        <w:rPr>
          <w:rFonts w:ascii="仿宋" w:eastAsia="仿宋" w:hAnsi="仿宋" w:cs="仿宋" w:hint="eastAsia"/>
          <w:b/>
          <w:bCs/>
          <w:sz w:val="24"/>
        </w:rPr>
        <w:t>。</w:t>
      </w:r>
    </w:p>
    <w:p w:rsid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 w:rsidRPr="00E675AB">
        <w:rPr>
          <w:rFonts w:ascii="仿宋_GB2312" w:eastAsia="仿宋_GB2312" w:hAnsiTheme="minorEastAsia" w:hint="eastAsia"/>
          <w:sz w:val="28"/>
          <w:szCs w:val="28"/>
        </w:rPr>
        <w:t>协会联系人：丁</w:t>
      </w:r>
      <w:r>
        <w:rPr>
          <w:rFonts w:ascii="仿宋_GB2312" w:eastAsia="仿宋_GB2312" w:hAnsiTheme="minorEastAsia" w:hint="eastAsia"/>
          <w:sz w:val="28"/>
          <w:szCs w:val="28"/>
        </w:rPr>
        <w:t>女士</w:t>
      </w:r>
      <w:r w:rsidRPr="00E675AB">
        <w:rPr>
          <w:rFonts w:ascii="仿宋_GB2312" w:eastAsia="仿宋_GB2312" w:hAnsiTheme="minorEastAsia" w:hint="eastAsia"/>
          <w:sz w:val="28"/>
          <w:szCs w:val="28"/>
        </w:rPr>
        <w:t xml:space="preserve">   电话：021-50803802    手机：13482417482</w:t>
      </w:r>
    </w:p>
    <w:p w:rsid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 w:rsidRPr="00E675AB">
        <w:rPr>
          <w:rFonts w:ascii="仿宋_GB2312" w:eastAsia="仿宋_GB2312" w:hAnsiTheme="minorEastAsia" w:hint="eastAsia"/>
          <w:sz w:val="28"/>
          <w:szCs w:val="28"/>
        </w:rPr>
        <w:t>邮箱：</w:t>
      </w:r>
      <w:hyperlink r:id="rId10" w:history="1">
        <w:r w:rsidRPr="00332D76">
          <w:rPr>
            <w:rStyle w:val="a9"/>
            <w:rFonts w:ascii="仿宋_GB2312" w:eastAsia="仿宋_GB2312" w:hAnsiTheme="minorEastAsia" w:hint="eastAsia"/>
            <w:sz w:val="28"/>
            <w:szCs w:val="28"/>
          </w:rPr>
          <w:t>dingwenwen@caianet.org.cn</w:t>
        </w:r>
      </w:hyperlink>
      <w:r w:rsidRPr="00E675AB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492C62" w:rsidRPr="00184808" w:rsidRDefault="00184808" w:rsidP="00184808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姚先生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/>
          <w:sz w:val="28"/>
          <w:szCs w:val="28"/>
        </w:rPr>
        <w:t xml:space="preserve">  </w:t>
      </w:r>
      <w:r w:rsidRPr="00E675AB">
        <w:rPr>
          <w:rFonts w:ascii="仿宋_GB2312" w:eastAsia="仿宋_GB2312" w:hAnsiTheme="minorEastAsia" w:hint="eastAsia"/>
          <w:sz w:val="28"/>
          <w:szCs w:val="28"/>
        </w:rPr>
        <w:t>手机：</w:t>
      </w: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3818326505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/>
          <w:sz w:val="28"/>
          <w:szCs w:val="28"/>
        </w:rPr>
        <w:t xml:space="preserve">  </w:t>
      </w:r>
      <w:r>
        <w:rPr>
          <w:rFonts w:ascii="仿宋_GB2312" w:eastAsia="仿宋_GB2312" w:hAnsiTheme="minorEastAsia"/>
          <w:sz w:val="28"/>
          <w:szCs w:val="28"/>
        </w:rPr>
        <w:t>邮箱</w:t>
      </w:r>
      <w:r>
        <w:rPr>
          <w:rFonts w:ascii="仿宋_GB2312" w:eastAsia="仿宋_GB2312" w:hAnsiTheme="minorEastAsia" w:hint="eastAsia"/>
          <w:sz w:val="28"/>
          <w:szCs w:val="28"/>
        </w:rPr>
        <w:t>：</w:t>
      </w:r>
      <w:hyperlink r:id="rId11" w:history="1">
        <w:r w:rsidRPr="00332D76">
          <w:rPr>
            <w:rStyle w:val="a9"/>
            <w:rFonts w:ascii="仿宋_GB2312" w:eastAsia="仿宋_GB2312" w:hAnsiTheme="minorEastAsia" w:hint="eastAsia"/>
            <w:sz w:val="28"/>
            <w:szCs w:val="28"/>
          </w:rPr>
          <w:t>y</w:t>
        </w:r>
        <w:r w:rsidRPr="00332D76">
          <w:rPr>
            <w:rStyle w:val="a9"/>
            <w:rFonts w:ascii="仿宋_GB2312" w:eastAsia="仿宋_GB2312" w:hAnsiTheme="minorEastAsia"/>
            <w:sz w:val="28"/>
            <w:szCs w:val="28"/>
          </w:rPr>
          <w:t>aoyun@caianet.org.cn</w:t>
        </w:r>
      </w:hyperlink>
      <w:r w:rsidR="00A242FC">
        <w:rPr>
          <w:noProof/>
        </w:rPr>
        <w:t xml:space="preserve"> </w:t>
      </w:r>
      <w:r w:rsidR="00A242FC">
        <w:rPr>
          <w:rFonts w:ascii="仿宋" w:eastAsia="仿宋" w:hAnsi="仿宋" w:cs="仿宋" w:hint="eastAsia"/>
          <w:noProof/>
        </w:rPr>
        <w:t xml:space="preserve"> </w:t>
      </w:r>
    </w:p>
    <w:p w:rsidR="00833F11" w:rsidRDefault="00184808" w:rsidP="003076F2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br w:type="page"/>
      </w:r>
      <w:r w:rsidR="00492C62">
        <w:rPr>
          <w:rFonts w:ascii="仿宋" w:eastAsia="仿宋" w:hAnsi="仿宋" w:cs="仿宋" w:hint="eastAsia"/>
          <w:sz w:val="24"/>
        </w:rPr>
        <w:lastRenderedPageBreak/>
        <w:t>附件</w:t>
      </w:r>
      <w:r w:rsidR="00B0487F">
        <w:rPr>
          <w:rFonts w:ascii="仿宋" w:eastAsia="仿宋" w:hAnsi="仿宋" w:cs="仿宋" w:hint="eastAsia"/>
          <w:sz w:val="24"/>
        </w:rPr>
        <w:t>2</w:t>
      </w:r>
    </w:p>
    <w:p w:rsidR="009A10DF" w:rsidRPr="002C61C9" w:rsidRDefault="00EC0259" w:rsidP="00837205">
      <w:pPr>
        <w:jc w:val="center"/>
        <w:rPr>
          <w:rFonts w:ascii="方正小标宋简体" w:eastAsia="方正小标宋简体" w:hAnsi="仿宋" w:cs="仿宋"/>
          <w:sz w:val="32"/>
          <w:szCs w:val="30"/>
        </w:rPr>
      </w:pPr>
      <w:r w:rsidRPr="002C61C9">
        <w:rPr>
          <w:rFonts w:ascii="方正小标宋简体" w:eastAsia="方正小标宋简体" w:hAnsi="仿宋" w:cs="仿宋" w:hint="eastAsia"/>
          <w:sz w:val="32"/>
          <w:szCs w:val="30"/>
        </w:rPr>
        <w:t>主要议程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b/>
          <w:sz w:val="28"/>
          <w:szCs w:val="28"/>
        </w:rPr>
      </w:pPr>
      <w:r w:rsidRPr="002C61C9">
        <w:rPr>
          <w:rFonts w:ascii="仿宋_GB2312" w:eastAsia="仿宋_GB2312" w:hAnsi="楷体" w:cs="仿宋" w:hint="eastAsia"/>
          <w:b/>
          <w:sz w:val="28"/>
          <w:szCs w:val="28"/>
        </w:rPr>
        <w:t>8月21日（周四）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1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中国电子音响行业协会换届筹备会议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行业</w:t>
      </w:r>
      <w:r w:rsidR="00184808">
        <w:rPr>
          <w:rFonts w:ascii="仿宋_GB2312" w:eastAsia="仿宋_GB2312" w:hAnsi="楷体" w:cs="仿宋" w:hint="eastAsia"/>
          <w:sz w:val="28"/>
          <w:szCs w:val="28"/>
        </w:rPr>
        <w:t>形势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座谈会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间：14:00-1</w:t>
      </w:r>
      <w:r>
        <w:rPr>
          <w:rFonts w:ascii="仿宋_GB2312" w:eastAsia="仿宋_GB2312" w:hAnsi="楷体" w:cs="仿宋"/>
          <w:sz w:val="28"/>
          <w:szCs w:val="28"/>
        </w:rPr>
        <w:t>7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:30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参加人员</w:t>
      </w:r>
      <w:r>
        <w:rPr>
          <w:rFonts w:ascii="仿宋_GB2312" w:eastAsia="仿宋_GB2312" w:hAnsi="楷体" w:cs="仿宋" w:hint="eastAsia"/>
          <w:sz w:val="28"/>
          <w:szCs w:val="28"/>
        </w:rPr>
        <w:t>：</w:t>
      </w:r>
      <w:r w:rsidR="00184808">
        <w:rPr>
          <w:rFonts w:ascii="仿宋_GB2312" w:eastAsia="仿宋_GB2312" w:hAnsi="楷体" w:cs="仿宋" w:hint="eastAsia"/>
          <w:sz w:val="28"/>
          <w:szCs w:val="28"/>
        </w:rPr>
        <w:t>行业主管单位领导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协会理事单位负责人</w:t>
      </w:r>
    </w:p>
    <w:p w:rsid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>
        <w:rPr>
          <w:rFonts w:ascii="仿宋_GB2312" w:eastAsia="仿宋_GB2312" w:hAnsi="楷体" w:cs="仿宋" w:hint="eastAsia"/>
          <w:sz w:val="28"/>
          <w:szCs w:val="28"/>
        </w:rPr>
        <w:t>2、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餐叙交流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间：18:00-19:30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b/>
          <w:sz w:val="28"/>
          <w:szCs w:val="28"/>
        </w:rPr>
      </w:pPr>
      <w:r w:rsidRPr="002C61C9">
        <w:rPr>
          <w:rFonts w:ascii="仿宋_GB2312" w:eastAsia="仿宋_GB2312" w:hAnsi="楷体" w:cs="仿宋" w:hint="eastAsia"/>
          <w:b/>
          <w:sz w:val="28"/>
          <w:szCs w:val="28"/>
        </w:rPr>
        <w:t>8月22日（周五）</w:t>
      </w:r>
    </w:p>
    <w:p w:rsid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1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中国电子音响行业协会第十一次会员代表大会、行业形势分析会、2025音视频产业链发展研讨暨对接会。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   间：</w:t>
      </w:r>
      <w:r>
        <w:rPr>
          <w:rFonts w:ascii="仿宋_GB2312" w:eastAsia="仿宋_GB2312" w:hAnsi="楷体" w:cs="仿宋" w:hint="eastAsia"/>
          <w:sz w:val="28"/>
          <w:szCs w:val="28"/>
        </w:rPr>
        <w:t>8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</w:t>
      </w:r>
      <w:r>
        <w:rPr>
          <w:rFonts w:ascii="仿宋_GB2312" w:eastAsia="仿宋_GB2312" w:hAnsi="楷体" w:cs="仿宋"/>
          <w:sz w:val="28"/>
          <w:szCs w:val="28"/>
        </w:rPr>
        <w:t>3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0-</w:t>
      </w:r>
      <w:r>
        <w:rPr>
          <w:rFonts w:ascii="仿宋_GB2312" w:eastAsia="仿宋_GB2312" w:hAnsi="楷体" w:cs="仿宋"/>
          <w:sz w:val="28"/>
          <w:szCs w:val="28"/>
        </w:rPr>
        <w:t>12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:</w:t>
      </w:r>
      <w:r>
        <w:rPr>
          <w:rFonts w:ascii="仿宋_GB2312" w:eastAsia="仿宋_GB2312" w:hAnsi="楷体" w:cs="仿宋"/>
          <w:sz w:val="28"/>
          <w:szCs w:val="28"/>
        </w:rPr>
        <w:t>0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参加人员：</w:t>
      </w:r>
      <w:r>
        <w:rPr>
          <w:rFonts w:ascii="仿宋_GB2312" w:eastAsia="仿宋_GB2312" w:hAnsi="楷体" w:cs="仿宋" w:hint="eastAsia"/>
          <w:sz w:val="28"/>
          <w:szCs w:val="28"/>
        </w:rPr>
        <w:t>行业主管</w:t>
      </w:r>
      <w:r w:rsidR="00184808">
        <w:rPr>
          <w:rFonts w:ascii="仿宋_GB2312" w:eastAsia="仿宋_GB2312" w:hAnsi="楷体" w:cs="仿宋" w:hint="eastAsia"/>
          <w:sz w:val="28"/>
          <w:szCs w:val="28"/>
        </w:rPr>
        <w:t>单位</w:t>
      </w:r>
      <w:r>
        <w:rPr>
          <w:rFonts w:ascii="仿宋_GB2312" w:eastAsia="仿宋_GB2312" w:hAnsi="楷体" w:cs="仿宋" w:hint="eastAsia"/>
          <w:sz w:val="28"/>
          <w:szCs w:val="28"/>
        </w:rPr>
        <w:t>领导、协会会员单位代表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第一阶段：音视频产业链发展研讨暨对接会</w:t>
      </w:r>
    </w:p>
    <w:p w:rsidR="00184808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第二阶段：协会第十一次会员代表大会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2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工作午餐（自助餐）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时间：12:00-13:00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3</w:t>
      </w:r>
      <w:r>
        <w:rPr>
          <w:rFonts w:ascii="仿宋_GB2312" w:eastAsia="仿宋_GB2312" w:hAnsi="楷体" w:cs="仿宋" w:hint="eastAsia"/>
          <w:sz w:val="28"/>
          <w:szCs w:val="28"/>
        </w:rPr>
        <w:t>、</w:t>
      </w:r>
      <w:r w:rsidRPr="002C61C9">
        <w:rPr>
          <w:rFonts w:ascii="仿宋_GB2312" w:eastAsia="仿宋_GB2312" w:hAnsi="楷体" w:cs="仿宋" w:hint="eastAsia"/>
          <w:sz w:val="28"/>
          <w:szCs w:val="28"/>
        </w:rPr>
        <w:t>协会企业家“开福行”活动</w:t>
      </w:r>
    </w:p>
    <w:p w:rsidR="002C61C9" w:rsidRPr="002C61C9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时间：14:00-16:00</w:t>
      </w:r>
    </w:p>
    <w:p w:rsidR="00492C62" w:rsidRPr="009E257B" w:rsidRDefault="002C61C9" w:rsidP="002C61C9">
      <w:pPr>
        <w:spacing w:line="480" w:lineRule="auto"/>
        <w:rPr>
          <w:rFonts w:ascii="仿宋_GB2312" w:eastAsia="仿宋_GB2312" w:hAnsi="楷体" w:cs="仿宋"/>
          <w:sz w:val="28"/>
          <w:szCs w:val="28"/>
        </w:rPr>
      </w:pPr>
      <w:r w:rsidRPr="002C61C9">
        <w:rPr>
          <w:rFonts w:ascii="仿宋_GB2312" w:eastAsia="仿宋_GB2312" w:hAnsi="楷体" w:cs="仿宋" w:hint="eastAsia"/>
          <w:sz w:val="28"/>
          <w:szCs w:val="28"/>
        </w:rPr>
        <w:t>地点：马栏山音视频实验室、金霞经开区、马栏山视频文创园</w:t>
      </w:r>
    </w:p>
    <w:sectPr w:rsidR="00492C62" w:rsidRPr="009E257B" w:rsidSect="003076F2">
      <w:pgSz w:w="11906" w:h="16838" w:code="9"/>
      <w:pgMar w:top="1418" w:right="1558" w:bottom="1702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5F" w:rsidRDefault="0048205F" w:rsidP="00680875">
      <w:r>
        <w:separator/>
      </w:r>
    </w:p>
  </w:endnote>
  <w:endnote w:type="continuationSeparator" w:id="0">
    <w:p w:rsidR="0048205F" w:rsidRDefault="0048205F" w:rsidP="006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5F" w:rsidRDefault="0048205F" w:rsidP="00680875">
      <w:r>
        <w:separator/>
      </w:r>
    </w:p>
  </w:footnote>
  <w:footnote w:type="continuationSeparator" w:id="0">
    <w:p w:rsidR="0048205F" w:rsidRDefault="0048205F" w:rsidP="006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B8D"/>
    <w:multiLevelType w:val="hybridMultilevel"/>
    <w:tmpl w:val="D4E4DF70"/>
    <w:lvl w:ilvl="0" w:tplc="36CC98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CA55DC"/>
    <w:multiLevelType w:val="hybridMultilevel"/>
    <w:tmpl w:val="4AE22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65251"/>
    <w:multiLevelType w:val="hybridMultilevel"/>
    <w:tmpl w:val="928A3292"/>
    <w:lvl w:ilvl="0" w:tplc="3CF87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01D85"/>
    <w:multiLevelType w:val="hybridMultilevel"/>
    <w:tmpl w:val="1ADE07D0"/>
    <w:lvl w:ilvl="0" w:tplc="E42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6F2A49"/>
    <w:multiLevelType w:val="hybridMultilevel"/>
    <w:tmpl w:val="C1AA4F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E1"/>
    <w:rsid w:val="00022E55"/>
    <w:rsid w:val="0004516D"/>
    <w:rsid w:val="000B497F"/>
    <w:rsid w:val="000B7CD6"/>
    <w:rsid w:val="000D095C"/>
    <w:rsid w:val="000E301F"/>
    <w:rsid w:val="000E3282"/>
    <w:rsid w:val="000F6A1A"/>
    <w:rsid w:val="00102751"/>
    <w:rsid w:val="00127225"/>
    <w:rsid w:val="001528E8"/>
    <w:rsid w:val="00155436"/>
    <w:rsid w:val="0016592D"/>
    <w:rsid w:val="00176473"/>
    <w:rsid w:val="00184808"/>
    <w:rsid w:val="00190FD9"/>
    <w:rsid w:val="0019212A"/>
    <w:rsid w:val="001941A9"/>
    <w:rsid w:val="001B0135"/>
    <w:rsid w:val="001F3ADB"/>
    <w:rsid w:val="00242006"/>
    <w:rsid w:val="002701A0"/>
    <w:rsid w:val="002765AD"/>
    <w:rsid w:val="00286C37"/>
    <w:rsid w:val="002B3E9E"/>
    <w:rsid w:val="002B4E6F"/>
    <w:rsid w:val="002C61C9"/>
    <w:rsid w:val="002C7FFD"/>
    <w:rsid w:val="002E7B98"/>
    <w:rsid w:val="003076F2"/>
    <w:rsid w:val="00312376"/>
    <w:rsid w:val="00316B89"/>
    <w:rsid w:val="00316CE3"/>
    <w:rsid w:val="00321AD6"/>
    <w:rsid w:val="003275C6"/>
    <w:rsid w:val="003361E1"/>
    <w:rsid w:val="00340996"/>
    <w:rsid w:val="00383762"/>
    <w:rsid w:val="003960A2"/>
    <w:rsid w:val="003D5D7C"/>
    <w:rsid w:val="0041508A"/>
    <w:rsid w:val="004468A2"/>
    <w:rsid w:val="00463068"/>
    <w:rsid w:val="0048060A"/>
    <w:rsid w:val="0048205F"/>
    <w:rsid w:val="004900CF"/>
    <w:rsid w:val="00492C62"/>
    <w:rsid w:val="004B464B"/>
    <w:rsid w:val="00544D5F"/>
    <w:rsid w:val="00550835"/>
    <w:rsid w:val="00550911"/>
    <w:rsid w:val="00550C5F"/>
    <w:rsid w:val="00566355"/>
    <w:rsid w:val="00570498"/>
    <w:rsid w:val="00576534"/>
    <w:rsid w:val="005A0C54"/>
    <w:rsid w:val="005B0A9C"/>
    <w:rsid w:val="005C5842"/>
    <w:rsid w:val="005D5D32"/>
    <w:rsid w:val="005E388E"/>
    <w:rsid w:val="005F33BC"/>
    <w:rsid w:val="005F4195"/>
    <w:rsid w:val="0060057E"/>
    <w:rsid w:val="0061565F"/>
    <w:rsid w:val="00626002"/>
    <w:rsid w:val="00631AFE"/>
    <w:rsid w:val="006365F9"/>
    <w:rsid w:val="006502B3"/>
    <w:rsid w:val="00664E3E"/>
    <w:rsid w:val="006701FE"/>
    <w:rsid w:val="00680875"/>
    <w:rsid w:val="0068456E"/>
    <w:rsid w:val="00694B99"/>
    <w:rsid w:val="006A0D60"/>
    <w:rsid w:val="006B596B"/>
    <w:rsid w:val="006C1360"/>
    <w:rsid w:val="00776D6A"/>
    <w:rsid w:val="007A3C19"/>
    <w:rsid w:val="007F4D9E"/>
    <w:rsid w:val="0080006B"/>
    <w:rsid w:val="00812925"/>
    <w:rsid w:val="00833D1A"/>
    <w:rsid w:val="00833F11"/>
    <w:rsid w:val="00837205"/>
    <w:rsid w:val="008B7FBB"/>
    <w:rsid w:val="008C101A"/>
    <w:rsid w:val="008C3C49"/>
    <w:rsid w:val="008D2644"/>
    <w:rsid w:val="008D6F64"/>
    <w:rsid w:val="009034AE"/>
    <w:rsid w:val="009162C8"/>
    <w:rsid w:val="009255A6"/>
    <w:rsid w:val="00926183"/>
    <w:rsid w:val="00932FB5"/>
    <w:rsid w:val="009430F8"/>
    <w:rsid w:val="00976226"/>
    <w:rsid w:val="00976CD7"/>
    <w:rsid w:val="009868D9"/>
    <w:rsid w:val="009876D0"/>
    <w:rsid w:val="00991D3F"/>
    <w:rsid w:val="009A10DF"/>
    <w:rsid w:val="009A5150"/>
    <w:rsid w:val="009C33A9"/>
    <w:rsid w:val="009E1594"/>
    <w:rsid w:val="009E257B"/>
    <w:rsid w:val="009F71E8"/>
    <w:rsid w:val="00A06640"/>
    <w:rsid w:val="00A12690"/>
    <w:rsid w:val="00A242FC"/>
    <w:rsid w:val="00A318AC"/>
    <w:rsid w:val="00A95BB8"/>
    <w:rsid w:val="00AA7CA3"/>
    <w:rsid w:val="00AB5DB1"/>
    <w:rsid w:val="00AC5717"/>
    <w:rsid w:val="00AD4DBD"/>
    <w:rsid w:val="00AF113F"/>
    <w:rsid w:val="00AF1F98"/>
    <w:rsid w:val="00AF2105"/>
    <w:rsid w:val="00B0487F"/>
    <w:rsid w:val="00B538C2"/>
    <w:rsid w:val="00B633C2"/>
    <w:rsid w:val="00B65B13"/>
    <w:rsid w:val="00B7395B"/>
    <w:rsid w:val="00B753B4"/>
    <w:rsid w:val="00B94323"/>
    <w:rsid w:val="00BA4E08"/>
    <w:rsid w:val="00BB3944"/>
    <w:rsid w:val="00BC1AA1"/>
    <w:rsid w:val="00BC425A"/>
    <w:rsid w:val="00BC4547"/>
    <w:rsid w:val="00BD14F2"/>
    <w:rsid w:val="00BD34FF"/>
    <w:rsid w:val="00BE7760"/>
    <w:rsid w:val="00BF6C19"/>
    <w:rsid w:val="00C10CFD"/>
    <w:rsid w:val="00C1490C"/>
    <w:rsid w:val="00C2253F"/>
    <w:rsid w:val="00C34CC1"/>
    <w:rsid w:val="00C45A82"/>
    <w:rsid w:val="00C52C9D"/>
    <w:rsid w:val="00C903BE"/>
    <w:rsid w:val="00C93493"/>
    <w:rsid w:val="00CA404A"/>
    <w:rsid w:val="00CF24BC"/>
    <w:rsid w:val="00CF5D5C"/>
    <w:rsid w:val="00D01C4B"/>
    <w:rsid w:val="00D06902"/>
    <w:rsid w:val="00D101DA"/>
    <w:rsid w:val="00D66AA6"/>
    <w:rsid w:val="00D914C8"/>
    <w:rsid w:val="00DA2D1E"/>
    <w:rsid w:val="00DA4470"/>
    <w:rsid w:val="00DB1AB3"/>
    <w:rsid w:val="00DD7DE7"/>
    <w:rsid w:val="00DE2348"/>
    <w:rsid w:val="00DF1D52"/>
    <w:rsid w:val="00E021E9"/>
    <w:rsid w:val="00E21394"/>
    <w:rsid w:val="00E37FA8"/>
    <w:rsid w:val="00E675AB"/>
    <w:rsid w:val="00E67743"/>
    <w:rsid w:val="00E86FB7"/>
    <w:rsid w:val="00E95692"/>
    <w:rsid w:val="00EC0259"/>
    <w:rsid w:val="00EC4F73"/>
    <w:rsid w:val="00ED5A25"/>
    <w:rsid w:val="00EE4B8E"/>
    <w:rsid w:val="00EF0B23"/>
    <w:rsid w:val="00EF2D8F"/>
    <w:rsid w:val="00F05A50"/>
    <w:rsid w:val="00F140BA"/>
    <w:rsid w:val="00F1664E"/>
    <w:rsid w:val="00F326B0"/>
    <w:rsid w:val="00F36CDA"/>
    <w:rsid w:val="00F37ED7"/>
    <w:rsid w:val="00F576ED"/>
    <w:rsid w:val="00F712E9"/>
    <w:rsid w:val="00F721B5"/>
    <w:rsid w:val="00F82E55"/>
    <w:rsid w:val="00FB11B5"/>
    <w:rsid w:val="00FC1297"/>
    <w:rsid w:val="00FE0EDC"/>
    <w:rsid w:val="0106703D"/>
    <w:rsid w:val="06017B70"/>
    <w:rsid w:val="0C500801"/>
    <w:rsid w:val="147B0DA8"/>
    <w:rsid w:val="17B728EA"/>
    <w:rsid w:val="194941A4"/>
    <w:rsid w:val="1AC96B85"/>
    <w:rsid w:val="1B1A35FA"/>
    <w:rsid w:val="228E1356"/>
    <w:rsid w:val="2A0E24A3"/>
    <w:rsid w:val="2A402E8D"/>
    <w:rsid w:val="2D17287D"/>
    <w:rsid w:val="2E9F1776"/>
    <w:rsid w:val="30350F94"/>
    <w:rsid w:val="35F64B59"/>
    <w:rsid w:val="39F97655"/>
    <w:rsid w:val="40130848"/>
    <w:rsid w:val="4AA31C11"/>
    <w:rsid w:val="4B6C4928"/>
    <w:rsid w:val="4EA95A9D"/>
    <w:rsid w:val="54614305"/>
    <w:rsid w:val="54D91F62"/>
    <w:rsid w:val="5BF130B7"/>
    <w:rsid w:val="60ED4EA8"/>
    <w:rsid w:val="67D43289"/>
    <w:rsid w:val="6C803E4A"/>
    <w:rsid w:val="71F10F5D"/>
    <w:rsid w:val="7B7D4AA7"/>
    <w:rsid w:val="7F0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57F69-161D-414D-BDE1-571FD93E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qFormat/>
    <w:rPr>
      <w:sz w:val="28"/>
    </w:rPr>
  </w:style>
  <w:style w:type="paragraph" w:styleId="a4">
    <w:name w:val="Closing"/>
    <w:basedOn w:val="a"/>
    <w:link w:val="Char0"/>
    <w:semiHidden/>
    <w:pPr>
      <w:ind w:leftChars="2100" w:left="100"/>
    </w:pPr>
    <w:rPr>
      <w:sz w:val="28"/>
    </w:r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  <w:rPr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结束语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C34C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oyun@caianet.org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ngwenwen@caianet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25182-D4AE-4155-8668-51D9336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CAIA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10</cp:lastModifiedBy>
  <cp:revision>2</cp:revision>
  <cp:lastPrinted>2025-07-21T08:55:00Z</cp:lastPrinted>
  <dcterms:created xsi:type="dcterms:W3CDTF">2025-07-21T08:57:00Z</dcterms:created>
  <dcterms:modified xsi:type="dcterms:W3CDTF">2025-07-21T08:57:00Z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